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C8F6B" w14:textId="5495FD14" w:rsidR="00CF71E3" w:rsidRPr="00CF71E3" w:rsidRDefault="00120BD1" w:rsidP="00CF71E3">
      <w:pPr>
        <w:pStyle w:val="Nincstrkz"/>
        <w:ind w:left="284" w:hanging="284"/>
        <w:jc w:val="both"/>
        <w:rPr>
          <w:sz w:val="24"/>
          <w:szCs w:val="24"/>
        </w:rPr>
      </w:pPr>
      <w:r w:rsidRPr="00120BD1">
        <w:rPr>
          <w:sz w:val="24"/>
          <w:szCs w:val="24"/>
        </w:rPr>
        <w:t>1.</w:t>
      </w:r>
      <w:r w:rsidRPr="00120BD1">
        <w:rPr>
          <w:sz w:val="24"/>
          <w:szCs w:val="24"/>
        </w:rPr>
        <w:tab/>
      </w:r>
      <w:r w:rsidR="00CF71E3" w:rsidRPr="00CF71E3">
        <w:rPr>
          <w:sz w:val="24"/>
          <w:szCs w:val="24"/>
        </w:rPr>
        <w:t>A „Prímnégyes” bringás egyesület arról nevez</w:t>
      </w:r>
      <w:r w:rsidR="00C22B07">
        <w:rPr>
          <w:sz w:val="24"/>
          <w:szCs w:val="24"/>
        </w:rPr>
        <w:t>etes, hogy bármilyen versenyen</w:t>
      </w:r>
      <w:r w:rsidR="00CF71E3" w:rsidRPr="00CF71E3">
        <w:rPr>
          <w:sz w:val="24"/>
          <w:szCs w:val="24"/>
        </w:rPr>
        <w:t xml:space="preserve"> versenyző</w:t>
      </w:r>
      <w:r w:rsidR="00C22B07">
        <w:rPr>
          <w:sz w:val="24"/>
          <w:szCs w:val="24"/>
        </w:rPr>
        <w:t>i</w:t>
      </w:r>
      <w:r w:rsidR="00CF71E3" w:rsidRPr="00CF71E3">
        <w:rPr>
          <w:sz w:val="24"/>
          <w:szCs w:val="24"/>
        </w:rPr>
        <w:t>k rajtszáma olyan négyjegyű szám, melyre teljesül</w:t>
      </w:r>
      <w:r w:rsidR="008D0DE4">
        <w:rPr>
          <w:sz w:val="24"/>
          <w:szCs w:val="24"/>
        </w:rPr>
        <w:t>, hogy számjegyeinek szorzata</w:t>
      </w:r>
      <w:r w:rsidR="00CF71E3" w:rsidRPr="00CF71E3">
        <w:rPr>
          <w:sz w:val="24"/>
          <w:szCs w:val="24"/>
        </w:rPr>
        <w:t xml:space="preserve"> prímszám.</w:t>
      </w:r>
    </w:p>
    <w:p w14:paraId="03B6BE09" w14:textId="64E8753E" w:rsidR="00CF71E3" w:rsidRPr="00CF71E3" w:rsidRDefault="00CF71E3" w:rsidP="00CF71E3">
      <w:pPr>
        <w:pStyle w:val="Nincstrkz"/>
        <w:spacing w:after="60"/>
        <w:ind w:left="568" w:hanging="284"/>
        <w:jc w:val="both"/>
        <w:rPr>
          <w:sz w:val="24"/>
          <w:szCs w:val="24"/>
        </w:rPr>
      </w:pPr>
      <w:r w:rsidRPr="00CF71E3">
        <w:rPr>
          <w:sz w:val="24"/>
          <w:szCs w:val="24"/>
        </w:rPr>
        <w:t>a)</w:t>
      </w:r>
      <w:r w:rsidRPr="00CF71E3">
        <w:rPr>
          <w:sz w:val="24"/>
          <w:szCs w:val="24"/>
        </w:rPr>
        <w:tab/>
        <w:t xml:space="preserve">Legfeljebb hány tagú az egyesület, ha mindenkinek tudnak (természetesen </w:t>
      </w:r>
      <w:r w:rsidR="0077453E">
        <w:rPr>
          <w:sz w:val="24"/>
          <w:szCs w:val="24"/>
        </w:rPr>
        <w:t>különböző) rajtszámot adni?</w:t>
      </w:r>
    </w:p>
    <w:p w14:paraId="14A521A9" w14:textId="394E02AB" w:rsidR="00CF71E3" w:rsidRPr="00CF71E3" w:rsidRDefault="00CF71E3" w:rsidP="00CF71E3">
      <w:pPr>
        <w:pStyle w:val="Nincstrkz"/>
        <w:ind w:left="284"/>
        <w:jc w:val="both"/>
        <w:rPr>
          <w:sz w:val="24"/>
          <w:szCs w:val="24"/>
        </w:rPr>
      </w:pPr>
      <w:r w:rsidRPr="00CF71E3">
        <w:rPr>
          <w:sz w:val="24"/>
          <w:szCs w:val="24"/>
        </w:rPr>
        <w:t>Az egyik versenyen a „Prímnégyes” csapatnak felajánlották, hogy ha minden indulójuk célba ér, jutalomként annyi petákot kapnak, amennyi az indulóik rajtszámának (mint négyjegyű számoknak) az összege.</w:t>
      </w:r>
    </w:p>
    <w:p w14:paraId="21E7B139" w14:textId="1547E415" w:rsidR="009242A8" w:rsidRDefault="00CF71E3" w:rsidP="00CF71E3">
      <w:pPr>
        <w:pStyle w:val="Nincstrkz"/>
        <w:spacing w:after="160"/>
        <w:ind w:left="568" w:hanging="284"/>
        <w:jc w:val="both"/>
        <w:rPr>
          <w:sz w:val="24"/>
          <w:szCs w:val="24"/>
        </w:rPr>
      </w:pPr>
      <w:r w:rsidRPr="00CF71E3">
        <w:rPr>
          <w:sz w:val="24"/>
          <w:szCs w:val="24"/>
        </w:rPr>
        <w:t>b)</w:t>
      </w:r>
      <w:r w:rsidRPr="00CF71E3">
        <w:rPr>
          <w:sz w:val="24"/>
          <w:szCs w:val="24"/>
        </w:rPr>
        <w:tab/>
        <w:t xml:space="preserve">Legfeljebb hány petákot </w:t>
      </w:r>
      <w:r>
        <w:rPr>
          <w:sz w:val="24"/>
          <w:szCs w:val="24"/>
        </w:rPr>
        <w:t>kaphatnak jutalmul?</w:t>
      </w:r>
      <w:r w:rsidR="003C5DEB">
        <w:rPr>
          <w:sz w:val="24"/>
          <w:szCs w:val="24"/>
        </w:rPr>
        <w:tab/>
      </w:r>
      <w:r w:rsidR="003C5DEB">
        <w:rPr>
          <w:sz w:val="24"/>
          <w:szCs w:val="24"/>
        </w:rPr>
        <w:tab/>
      </w:r>
      <w:r w:rsidR="003C5DEB">
        <w:rPr>
          <w:sz w:val="24"/>
          <w:szCs w:val="24"/>
        </w:rPr>
        <w:tab/>
      </w:r>
      <w:r w:rsidR="003C5DEB">
        <w:rPr>
          <w:sz w:val="24"/>
          <w:szCs w:val="24"/>
        </w:rPr>
        <w:tab/>
        <w:t>10 pont</w:t>
      </w:r>
    </w:p>
    <w:p w14:paraId="6852A88F" w14:textId="01BC9ADF" w:rsidR="00D6074C" w:rsidRDefault="00BA4980" w:rsidP="00CF71E3">
      <w:pPr>
        <w:pStyle w:val="Nincstrkz"/>
        <w:spacing w:after="160"/>
        <w:ind w:left="284" w:hanging="284"/>
        <w:jc w:val="both"/>
        <w:rPr>
          <w:sz w:val="24"/>
          <w:szCs w:val="24"/>
        </w:rPr>
      </w:pPr>
      <w:r>
        <w:rPr>
          <w:sz w:val="24"/>
          <w:szCs w:val="24"/>
        </w:rPr>
        <w:t>2</w:t>
      </w:r>
      <w:r w:rsidR="00D236A4" w:rsidRPr="00E64758">
        <w:rPr>
          <w:sz w:val="24"/>
          <w:szCs w:val="24"/>
        </w:rPr>
        <w:t>.</w:t>
      </w:r>
      <w:r w:rsidR="00D236A4" w:rsidRPr="00E64758">
        <w:rPr>
          <w:sz w:val="24"/>
          <w:szCs w:val="24"/>
        </w:rPr>
        <w:tab/>
      </w:r>
      <w:r w:rsidR="00C22B07" w:rsidRPr="00C22B07">
        <w:rPr>
          <w:sz w:val="24"/>
          <w:szCs w:val="24"/>
        </w:rPr>
        <w:t>Az ABCD téglalap AB és BC oldalának hossza rendre 6 cm és 2 cm. Az E pont a téglalap belsejében az a pont, amely az A és a D ponttól egyenlő távolságra van, továbbá az AED szög derékszög. Az F pont olyan pont, amely az A és a B ponttól egyenlő távolságra van, továbbá az AFB szög derékszög, és</w:t>
      </w:r>
      <w:r w:rsidR="00100436">
        <w:rPr>
          <w:sz w:val="24"/>
          <w:szCs w:val="24"/>
        </w:rPr>
        <w:t xml:space="preserve"> </w:t>
      </w:r>
      <w:r w:rsidR="00100436" w:rsidRPr="00A3486C">
        <w:rPr>
          <w:sz w:val="24"/>
          <w:szCs w:val="24"/>
        </w:rPr>
        <w:t>F</w:t>
      </w:r>
      <w:r w:rsidR="00C22B07" w:rsidRPr="00A3486C">
        <w:rPr>
          <w:sz w:val="24"/>
          <w:szCs w:val="24"/>
        </w:rPr>
        <w:t xml:space="preserve"> </w:t>
      </w:r>
      <w:r w:rsidR="00C22B07" w:rsidRPr="00C22B07">
        <w:rPr>
          <w:sz w:val="24"/>
          <w:szCs w:val="24"/>
        </w:rPr>
        <w:t>messzebb van D-től, mint A-tól. Hány cm</w:t>
      </w:r>
      <w:r w:rsidR="00C22B07" w:rsidRPr="00C22B07">
        <w:rPr>
          <w:sz w:val="24"/>
          <w:szCs w:val="24"/>
          <w:vertAlign w:val="superscript"/>
        </w:rPr>
        <w:t>2</w:t>
      </w:r>
      <w:r w:rsidR="00C22B07" w:rsidRPr="00C22B07">
        <w:rPr>
          <w:sz w:val="24"/>
          <w:szCs w:val="24"/>
        </w:rPr>
        <w:t xml:space="preserve"> a DEF háromszög területe?</w:t>
      </w:r>
      <w:r w:rsidR="003C5DEB">
        <w:rPr>
          <w:sz w:val="24"/>
          <w:szCs w:val="24"/>
        </w:rPr>
        <w:tab/>
      </w:r>
      <w:r w:rsidR="003C5DEB">
        <w:rPr>
          <w:sz w:val="24"/>
          <w:szCs w:val="24"/>
        </w:rPr>
        <w:tab/>
      </w:r>
      <w:r w:rsidR="003C5DEB">
        <w:rPr>
          <w:sz w:val="24"/>
          <w:szCs w:val="24"/>
        </w:rPr>
        <w:tab/>
      </w:r>
      <w:r w:rsidR="003C5DEB">
        <w:rPr>
          <w:sz w:val="24"/>
          <w:szCs w:val="24"/>
        </w:rPr>
        <w:tab/>
      </w:r>
      <w:r w:rsidR="003C5DEB">
        <w:rPr>
          <w:sz w:val="24"/>
          <w:szCs w:val="24"/>
        </w:rPr>
        <w:tab/>
      </w:r>
      <w:r w:rsidR="003C5DEB">
        <w:rPr>
          <w:sz w:val="24"/>
          <w:szCs w:val="24"/>
        </w:rPr>
        <w:tab/>
      </w:r>
      <w:r w:rsidR="003C5DEB">
        <w:rPr>
          <w:sz w:val="24"/>
          <w:szCs w:val="24"/>
        </w:rPr>
        <w:tab/>
      </w:r>
      <w:r w:rsidR="003C5DEB">
        <w:rPr>
          <w:sz w:val="24"/>
          <w:szCs w:val="24"/>
        </w:rPr>
        <w:tab/>
        <w:t>10 pont</w:t>
      </w:r>
    </w:p>
    <w:p w14:paraId="48961BC3" w14:textId="77777777" w:rsidR="00CF71E3" w:rsidRDefault="00BA4980" w:rsidP="00CF71E3">
      <w:pPr>
        <w:spacing w:after="0"/>
        <w:ind w:left="284" w:hanging="284"/>
        <w:jc w:val="both"/>
        <w:rPr>
          <w:sz w:val="24"/>
          <w:szCs w:val="24"/>
        </w:rPr>
      </w:pPr>
      <w:r>
        <w:rPr>
          <w:sz w:val="24"/>
          <w:szCs w:val="24"/>
        </w:rPr>
        <w:t>3</w:t>
      </w:r>
      <w:r w:rsidR="00E127A7" w:rsidRPr="00E64758">
        <w:rPr>
          <w:sz w:val="24"/>
          <w:szCs w:val="24"/>
        </w:rPr>
        <w:t>.</w:t>
      </w:r>
      <w:r w:rsidR="00E127A7" w:rsidRPr="00E64758">
        <w:rPr>
          <w:sz w:val="24"/>
          <w:szCs w:val="24"/>
        </w:rPr>
        <w:tab/>
      </w:r>
      <w:r w:rsidR="00CF71E3">
        <w:rPr>
          <w:sz w:val="24"/>
          <w:szCs w:val="24"/>
        </w:rPr>
        <w:t>Zoli az iskola bejárata előtti 15 lépcsőfokot úgy teszi meg, hogy minden lépése előtt feldobja az édesapja fiókjában talált alumínium egyforintost, és ha fej van felül, két lépcsőt, ha írás, akkor pedig egy lépcsőt lép egyszerre. Ha akár a fej, akár az írás már előfordult ötször, és még maradt lépése, akkor a hátralevő lépések olyanok, hogy mind az egylépcsős, mind a kétlépcsős lépésből pontosan öt legyen.</w:t>
      </w:r>
    </w:p>
    <w:p w14:paraId="41B3F144" w14:textId="255C1816" w:rsidR="00CF71E3" w:rsidRDefault="00CF71E3" w:rsidP="00CF71E3">
      <w:pPr>
        <w:spacing w:after="0"/>
        <w:ind w:left="567" w:hanging="284"/>
        <w:jc w:val="both"/>
        <w:rPr>
          <w:sz w:val="24"/>
          <w:szCs w:val="24"/>
        </w:rPr>
      </w:pPr>
      <w:r>
        <w:rPr>
          <w:sz w:val="24"/>
          <w:szCs w:val="24"/>
        </w:rPr>
        <w:t>a)</w:t>
      </w:r>
      <w:r>
        <w:rPr>
          <w:sz w:val="24"/>
          <w:szCs w:val="24"/>
        </w:rPr>
        <w:tab/>
        <w:t>Hányféleképpen juthat fel Zoli a 15 lépcső</w:t>
      </w:r>
      <w:r w:rsidR="00C22B07">
        <w:rPr>
          <w:sz w:val="24"/>
          <w:szCs w:val="24"/>
        </w:rPr>
        <w:t>foko</w:t>
      </w:r>
      <w:r>
        <w:rPr>
          <w:sz w:val="24"/>
          <w:szCs w:val="24"/>
        </w:rPr>
        <w:t>n? (Két feljutást akkor tekintünk különbözőnek, ha legalább egy olyan lépcsőfok van, amire csak az egyik feljutás során lépett Zo</w:t>
      </w:r>
      <w:r w:rsidR="0077453E">
        <w:rPr>
          <w:sz w:val="24"/>
          <w:szCs w:val="24"/>
        </w:rPr>
        <w:t>li.)</w:t>
      </w:r>
    </w:p>
    <w:p w14:paraId="610B1866" w14:textId="2FCC59A2" w:rsidR="00D236A4" w:rsidRPr="00F81201" w:rsidRDefault="00CF71E3" w:rsidP="00CF71E3">
      <w:pPr>
        <w:ind w:left="567" w:hanging="284"/>
        <w:jc w:val="both"/>
        <w:rPr>
          <w:rFonts w:eastAsiaTheme="minorEastAsia"/>
          <w:sz w:val="24"/>
          <w:szCs w:val="24"/>
        </w:rPr>
      </w:pPr>
      <w:r>
        <w:rPr>
          <w:sz w:val="24"/>
          <w:szCs w:val="24"/>
        </w:rPr>
        <w:t>b)</w:t>
      </w:r>
      <w:r>
        <w:rPr>
          <w:sz w:val="24"/>
          <w:szCs w:val="24"/>
        </w:rPr>
        <w:tab/>
        <w:t xml:space="preserve">Zoli babonásan hisz abban, hogy ha a feljutás során rálép a tizedik lépcsőfokra, akkor aznap nem felel. </w:t>
      </w:r>
      <w:r w:rsidR="008351CD">
        <w:rPr>
          <w:sz w:val="24"/>
          <w:szCs w:val="24"/>
        </w:rPr>
        <w:t>Hány olyan eset van</w:t>
      </w:r>
      <w:r>
        <w:rPr>
          <w:sz w:val="24"/>
          <w:szCs w:val="24"/>
        </w:rPr>
        <w:t>, hogy Zoli rálép a 10. lépcsőfokra?</w:t>
      </w:r>
      <w:r w:rsidR="003C5DEB">
        <w:rPr>
          <w:sz w:val="24"/>
          <w:szCs w:val="24"/>
        </w:rPr>
        <w:tab/>
        <w:t>10 pont</w:t>
      </w:r>
    </w:p>
    <w:p w14:paraId="65EF2902" w14:textId="77777777" w:rsidR="00CF71E3" w:rsidRDefault="00BA4980" w:rsidP="00CF71E3">
      <w:pPr>
        <w:spacing w:after="0"/>
        <w:ind w:left="284" w:hanging="284"/>
        <w:jc w:val="both"/>
        <w:rPr>
          <w:rFonts w:eastAsiaTheme="minorEastAsia"/>
          <w:sz w:val="24"/>
          <w:szCs w:val="24"/>
        </w:rPr>
      </w:pPr>
      <w:r>
        <w:rPr>
          <w:sz w:val="24"/>
          <w:szCs w:val="24"/>
        </w:rPr>
        <w:t>4</w:t>
      </w:r>
      <w:r w:rsidR="00E127A7" w:rsidRPr="00F81201">
        <w:rPr>
          <w:sz w:val="24"/>
          <w:szCs w:val="24"/>
        </w:rPr>
        <w:t>.</w:t>
      </w:r>
      <w:r w:rsidR="00E127A7" w:rsidRPr="00F81201">
        <w:rPr>
          <w:sz w:val="24"/>
          <w:szCs w:val="24"/>
        </w:rPr>
        <w:tab/>
      </w:r>
      <w:r w:rsidR="00CF71E3">
        <w:rPr>
          <w:sz w:val="24"/>
          <w:szCs w:val="24"/>
        </w:rPr>
        <w:t xml:space="preserve">Anna osztályából kilencen, öt lány és négy fiú operaelőadásra mentek. Kilenc egymás melletti helyre szólt a jegyük, a 12. sor 1., 2., …, 9. számú helyére. Anna ült a 5. számú széken, mellette a 4. számú széken egyik barátnője, Zsófi, a 6. számú széken pedig másik barátnője, Kriszti. Az előadás előtt beszélgetve észrevették, hogy nem csak ők ketten ülnek „szimmetrikusan”, hanem mind az öt lány és négy fiú, azaz az </w:t>
      </w:r>
      <m:oMath>
        <m:r>
          <w:rPr>
            <w:rFonts w:ascii="Cambria Math" w:hAnsi="Cambria Math"/>
            <w:sz w:val="24"/>
            <w:szCs w:val="24"/>
          </w:rPr>
          <m:t>n</m:t>
        </m:r>
      </m:oMath>
      <w:r w:rsidR="00CF71E3">
        <w:rPr>
          <w:rFonts w:eastAsiaTheme="minorEastAsia"/>
          <w:sz w:val="24"/>
          <w:szCs w:val="24"/>
        </w:rPr>
        <w:t xml:space="preserve">-edik és a </w:t>
      </w:r>
      <m:oMath>
        <m:r>
          <w:rPr>
            <w:rFonts w:ascii="Cambria Math" w:eastAsiaTheme="minorEastAsia" w:hAnsi="Cambria Math"/>
            <w:sz w:val="24"/>
            <w:szCs w:val="24"/>
          </w:rPr>
          <m:t>10-n</m:t>
        </m:r>
      </m:oMath>
      <w:r w:rsidR="00CF71E3">
        <w:rPr>
          <w:rFonts w:eastAsiaTheme="minorEastAsia"/>
          <w:sz w:val="24"/>
          <w:szCs w:val="24"/>
        </w:rPr>
        <w:t>-edik számú széken azonos nemű osztálytársuk ül.</w:t>
      </w:r>
    </w:p>
    <w:p w14:paraId="2305220C" w14:textId="77777777" w:rsidR="00CF71E3" w:rsidRDefault="00CF71E3" w:rsidP="00CF71E3">
      <w:pPr>
        <w:spacing w:after="0"/>
        <w:ind w:left="567" w:hanging="284"/>
        <w:jc w:val="both"/>
        <w:rPr>
          <w:rFonts w:eastAsiaTheme="minorEastAsia"/>
          <w:sz w:val="24"/>
          <w:szCs w:val="24"/>
        </w:rPr>
      </w:pPr>
      <w:r>
        <w:rPr>
          <w:rFonts w:eastAsiaTheme="minorEastAsia"/>
          <w:sz w:val="24"/>
          <w:szCs w:val="24"/>
        </w:rPr>
        <w:t>a)</w:t>
      </w:r>
      <w:r>
        <w:rPr>
          <w:rFonts w:eastAsiaTheme="minorEastAsia"/>
          <w:sz w:val="24"/>
          <w:szCs w:val="24"/>
        </w:rPr>
        <w:tab/>
        <w:t>Zsófi, aki nagyon szeret gondolkodni, azon kezdett töprengeni, hogy hányféleképpen ülhetnek le így „szimmetrikusan” úgy, hogy sem a fiúkat, sem a lányokat nem különböztetjük meg?</w:t>
      </w:r>
    </w:p>
    <w:p w14:paraId="73E42826" w14:textId="16F7E48D" w:rsidR="009242A8" w:rsidRDefault="00CF71E3" w:rsidP="00CF71E3">
      <w:pPr>
        <w:spacing w:after="0"/>
        <w:ind w:left="567" w:hanging="284"/>
        <w:jc w:val="both"/>
        <w:rPr>
          <w:rFonts w:eastAsiaTheme="minorEastAsia"/>
          <w:sz w:val="24"/>
          <w:szCs w:val="24"/>
        </w:rPr>
      </w:pPr>
      <w:r>
        <w:rPr>
          <w:rFonts w:eastAsiaTheme="minorEastAsia"/>
          <w:sz w:val="24"/>
          <w:szCs w:val="24"/>
        </w:rPr>
        <w:t>b)</w:t>
      </w:r>
      <w:r>
        <w:rPr>
          <w:rFonts w:eastAsiaTheme="minorEastAsia"/>
          <w:sz w:val="24"/>
          <w:szCs w:val="24"/>
        </w:rPr>
        <w:tab/>
        <w:t>Hányféleképpen ülhetnek le így „szimmetrikusan”, ha a diákokat megkülönböztetjük?</w:t>
      </w:r>
    </w:p>
    <w:p w14:paraId="4D96DDCA" w14:textId="54933689" w:rsidR="003C5DEB" w:rsidRPr="00F81201" w:rsidRDefault="003C5DEB" w:rsidP="00CF71E3">
      <w:pPr>
        <w:spacing w:after="0"/>
        <w:ind w:left="567" w:hanging="284"/>
        <w:jc w:val="both"/>
        <w:rPr>
          <w:sz w:val="24"/>
          <w:szCs w:val="24"/>
        </w:rPr>
      </w:pP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10 pont</w:t>
      </w:r>
    </w:p>
    <w:p w14:paraId="5B81EAF7" w14:textId="5F56CA38" w:rsidR="009242A8" w:rsidRPr="00E64758" w:rsidRDefault="00EB117D" w:rsidP="009242A8">
      <w:pPr>
        <w:spacing w:after="0"/>
        <w:ind w:left="284" w:hanging="284"/>
        <w:jc w:val="both"/>
        <w:rPr>
          <w:sz w:val="24"/>
          <w:szCs w:val="24"/>
        </w:rPr>
      </w:pPr>
      <w:r>
        <w:rPr>
          <w:noProof/>
          <w:lang w:eastAsia="hu-HU"/>
        </w:rPr>
        <w:lastRenderedPageBreak/>
        <w:drawing>
          <wp:anchor distT="0" distB="0" distL="114300" distR="114300" simplePos="0" relativeHeight="251658240" behindDoc="0" locked="0" layoutInCell="1" allowOverlap="1" wp14:anchorId="7CA92374" wp14:editId="24047CDD">
            <wp:simplePos x="0" y="0"/>
            <wp:positionH relativeFrom="column">
              <wp:posOffset>3769995</wp:posOffset>
            </wp:positionH>
            <wp:positionV relativeFrom="paragraph">
              <wp:posOffset>62865</wp:posOffset>
            </wp:positionV>
            <wp:extent cx="1960245" cy="1503680"/>
            <wp:effectExtent l="0" t="0" r="1905" b="127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0245" cy="1503680"/>
                    </a:xfrm>
                    <a:prstGeom prst="rect">
                      <a:avLst/>
                    </a:prstGeom>
                  </pic:spPr>
                </pic:pic>
              </a:graphicData>
            </a:graphic>
            <wp14:sizeRelH relativeFrom="margin">
              <wp14:pctWidth>0</wp14:pctWidth>
            </wp14:sizeRelH>
            <wp14:sizeRelV relativeFrom="margin">
              <wp14:pctHeight>0</wp14:pctHeight>
            </wp14:sizeRelV>
          </wp:anchor>
        </w:drawing>
      </w:r>
      <w:r w:rsidR="00BA4980">
        <w:rPr>
          <w:sz w:val="24"/>
          <w:szCs w:val="24"/>
        </w:rPr>
        <w:t>5</w:t>
      </w:r>
      <w:r w:rsidR="00E127A7" w:rsidRPr="00E64758">
        <w:rPr>
          <w:sz w:val="24"/>
          <w:szCs w:val="24"/>
        </w:rPr>
        <w:t>.</w:t>
      </w:r>
      <w:r w:rsidR="00E127A7" w:rsidRPr="00E64758">
        <w:rPr>
          <w:sz w:val="24"/>
          <w:szCs w:val="24"/>
        </w:rPr>
        <w:tab/>
      </w:r>
      <w:r w:rsidR="009242A8" w:rsidRPr="00F81201">
        <w:rPr>
          <w:rFonts w:eastAsiaTheme="minorEastAsia"/>
          <w:sz w:val="24"/>
          <w:szCs w:val="24"/>
        </w:rPr>
        <w:t xml:space="preserve">Régészek nemrég találták meg Atlantiszhoz közel egy elsüllyedt város nyomait. Mivel az épületek, használati tárgyak díszítő elemei nagyon gyakran négyzetek, ezért a várost elnevezték </w:t>
      </w:r>
      <w:proofErr w:type="spellStart"/>
      <w:r w:rsidR="009242A8" w:rsidRPr="00F81201">
        <w:rPr>
          <w:rFonts w:eastAsiaTheme="minorEastAsia"/>
          <w:sz w:val="24"/>
          <w:szCs w:val="24"/>
        </w:rPr>
        <w:t>Quadratumnak</w:t>
      </w:r>
      <w:proofErr w:type="spellEnd"/>
      <w:r w:rsidR="009242A8" w:rsidRPr="00F81201">
        <w:rPr>
          <w:rFonts w:eastAsiaTheme="minorEastAsia"/>
          <w:sz w:val="24"/>
          <w:szCs w:val="24"/>
        </w:rPr>
        <w:t>, azaz Négyzet</w:t>
      </w:r>
      <w:r>
        <w:rPr>
          <w:rFonts w:eastAsiaTheme="minorEastAsia"/>
          <w:sz w:val="24"/>
          <w:szCs w:val="24"/>
        </w:rPr>
        <w:softHyphen/>
      </w:r>
      <w:r w:rsidR="009242A8" w:rsidRPr="00F81201">
        <w:rPr>
          <w:rFonts w:eastAsiaTheme="minorEastAsia"/>
          <w:sz w:val="24"/>
          <w:szCs w:val="24"/>
        </w:rPr>
        <w:t>vá</w:t>
      </w:r>
      <w:r>
        <w:rPr>
          <w:rFonts w:eastAsiaTheme="minorEastAsia"/>
          <w:sz w:val="24"/>
          <w:szCs w:val="24"/>
        </w:rPr>
        <w:softHyphen/>
      </w:r>
      <w:bookmarkStart w:id="0" w:name="_GoBack"/>
      <w:r w:rsidR="009242A8" w:rsidRPr="00F81201">
        <w:rPr>
          <w:rFonts w:eastAsiaTheme="minorEastAsia"/>
          <w:sz w:val="24"/>
          <w:szCs w:val="24"/>
        </w:rPr>
        <w:t xml:space="preserve">rosnak. </w:t>
      </w:r>
      <w:proofErr w:type="spellStart"/>
      <w:r w:rsidR="009242A8" w:rsidRPr="00F81201">
        <w:rPr>
          <w:rFonts w:eastAsiaTheme="minorEastAsia"/>
          <w:sz w:val="24"/>
          <w:szCs w:val="24"/>
        </w:rPr>
        <w:t>Quadratumban</w:t>
      </w:r>
      <w:proofErr w:type="spellEnd"/>
      <w:r w:rsidR="009242A8" w:rsidRPr="00F81201">
        <w:rPr>
          <w:rFonts w:eastAsiaTheme="minorEastAsia"/>
          <w:sz w:val="24"/>
          <w:szCs w:val="24"/>
        </w:rPr>
        <w:t xml:space="preserve"> még a virágokat is négyzetekből </w:t>
      </w:r>
      <w:bookmarkEnd w:id="0"/>
      <w:r w:rsidR="009242A8" w:rsidRPr="00F81201">
        <w:rPr>
          <w:rFonts w:eastAsiaTheme="minorEastAsia"/>
          <w:sz w:val="24"/>
          <w:szCs w:val="24"/>
        </w:rPr>
        <w:t>rak</w:t>
      </w:r>
      <w:r w:rsidR="00885D81">
        <w:rPr>
          <w:rFonts w:eastAsiaTheme="minorEastAsia"/>
          <w:sz w:val="24"/>
          <w:szCs w:val="24"/>
        </w:rPr>
        <w:t>t</w:t>
      </w:r>
      <w:r w:rsidR="009242A8" w:rsidRPr="00F81201">
        <w:rPr>
          <w:rFonts w:eastAsiaTheme="minorEastAsia"/>
          <w:sz w:val="24"/>
          <w:szCs w:val="24"/>
        </w:rPr>
        <w:t>ák össze. Az itt látható „kétszirmú virág” motívumot az egyik épület (valószínűsíthetően korabeli kertészeti központ) homlokzatán találták.</w:t>
      </w:r>
      <w:r w:rsidR="009242A8" w:rsidRPr="00F81201">
        <w:rPr>
          <w:noProof/>
          <w:sz w:val="24"/>
          <w:szCs w:val="24"/>
          <w:lang w:eastAsia="hu-HU"/>
        </w:rPr>
        <w:t xml:space="preserve"> A</w:t>
      </w:r>
      <w:r w:rsidR="009242A8">
        <w:rPr>
          <w:noProof/>
          <w:sz w:val="24"/>
          <w:szCs w:val="24"/>
          <w:lang w:eastAsia="hu-HU"/>
        </w:rPr>
        <w:t>z ábrán a</w:t>
      </w:r>
      <w:r w:rsidR="009242A8" w:rsidRPr="00F81201">
        <w:rPr>
          <w:noProof/>
          <w:sz w:val="24"/>
          <w:szCs w:val="24"/>
          <w:lang w:eastAsia="hu-HU"/>
        </w:rPr>
        <w:t xml:space="preserve"> középső szürke (</w:t>
      </w:r>
      <w:r w:rsidR="009242A8">
        <w:rPr>
          <w:noProof/>
          <w:sz w:val="24"/>
          <w:szCs w:val="24"/>
          <w:lang w:eastAsia="hu-HU"/>
        </w:rPr>
        <w:t xml:space="preserve">a </w:t>
      </w:r>
      <w:r w:rsidR="009242A8" w:rsidRPr="00F81201">
        <w:rPr>
          <w:noProof/>
          <w:sz w:val="24"/>
          <w:szCs w:val="24"/>
          <w:lang w:eastAsia="hu-HU"/>
        </w:rPr>
        <w:t>való</w:t>
      </w:r>
      <w:r w:rsidR="009242A8">
        <w:rPr>
          <w:noProof/>
          <w:sz w:val="24"/>
          <w:szCs w:val="24"/>
          <w:lang w:eastAsia="hu-HU"/>
        </w:rPr>
        <w:t>ság</w:t>
      </w:r>
      <w:r w:rsidR="009242A8" w:rsidRPr="00F81201">
        <w:rPr>
          <w:noProof/>
          <w:sz w:val="24"/>
          <w:szCs w:val="24"/>
          <w:lang w:eastAsia="hu-HU"/>
        </w:rPr>
        <w:t xml:space="preserve">ban sárga) négyzet </w:t>
      </w:r>
      <w:r w:rsidR="009242A8">
        <w:rPr>
          <w:noProof/>
          <w:sz w:val="24"/>
          <w:szCs w:val="24"/>
          <w:lang w:eastAsia="hu-HU"/>
        </w:rPr>
        <w:t>közepére illeszkedik mindkét „szirom”-négyzet (a rajzon négy</w:t>
      </w:r>
      <w:r>
        <w:rPr>
          <w:noProof/>
          <w:sz w:val="24"/>
          <w:szCs w:val="24"/>
          <w:lang w:eastAsia="hu-HU"/>
        </w:rPr>
        <w:t>zetrácsos négyzet) egyik csúcsa</w:t>
      </w:r>
      <w:r w:rsidR="009242A8">
        <w:rPr>
          <w:noProof/>
          <w:sz w:val="24"/>
          <w:szCs w:val="24"/>
          <w:lang w:eastAsia="hu-HU"/>
        </w:rPr>
        <w:t xml:space="preserve">. A </w:t>
      </w:r>
      <w:r>
        <w:rPr>
          <w:noProof/>
          <w:sz w:val="24"/>
          <w:szCs w:val="24"/>
          <w:lang w:eastAsia="hu-HU"/>
        </w:rPr>
        <w:t>két „szirom”-négyzet oldala a középső négyzet oldalának épp a kétszerese.</w:t>
      </w:r>
      <w:r w:rsidR="009242A8">
        <w:rPr>
          <w:noProof/>
          <w:sz w:val="24"/>
          <w:szCs w:val="24"/>
          <w:lang w:eastAsia="hu-HU"/>
        </w:rPr>
        <w:t xml:space="preserve"> A két szirom a középső négyzet hányad részét fedi be?</w:t>
      </w:r>
      <w:r w:rsidRPr="00EB117D">
        <w:rPr>
          <w:noProof/>
          <w:lang w:eastAsia="hu-HU"/>
        </w:rPr>
        <w:t xml:space="preserve"> </w:t>
      </w:r>
      <w:r w:rsidR="00F830BC" w:rsidRPr="00F830BC">
        <w:rPr>
          <w:noProof/>
          <w:lang w:eastAsia="hu-HU"/>
        </w:rPr>
        <w:t>( A két szirom nem takarja egymást.)</w:t>
      </w:r>
      <w:r w:rsidR="003C5DEB">
        <w:rPr>
          <w:noProof/>
          <w:lang w:eastAsia="hu-HU"/>
        </w:rPr>
        <w:tab/>
      </w:r>
      <w:r w:rsidR="003C5DEB">
        <w:rPr>
          <w:noProof/>
          <w:lang w:eastAsia="hu-HU"/>
        </w:rPr>
        <w:tab/>
      </w:r>
      <w:r w:rsidR="003C5DEB">
        <w:rPr>
          <w:noProof/>
          <w:lang w:eastAsia="hu-HU"/>
        </w:rPr>
        <w:tab/>
      </w:r>
      <w:r w:rsidR="003C5DEB">
        <w:rPr>
          <w:noProof/>
          <w:lang w:eastAsia="hu-HU"/>
        </w:rPr>
        <w:tab/>
      </w:r>
      <w:r w:rsidR="003C5DEB">
        <w:rPr>
          <w:noProof/>
          <w:lang w:eastAsia="hu-HU"/>
        </w:rPr>
        <w:tab/>
      </w:r>
      <w:r w:rsidR="003C5DEB">
        <w:rPr>
          <w:noProof/>
          <w:lang w:eastAsia="hu-HU"/>
        </w:rPr>
        <w:tab/>
      </w:r>
      <w:r w:rsidR="003C5DEB" w:rsidRPr="003C5DEB">
        <w:rPr>
          <w:noProof/>
          <w:sz w:val="24"/>
          <w:szCs w:val="24"/>
          <w:lang w:eastAsia="hu-HU"/>
        </w:rPr>
        <w:t>10 pont</w:t>
      </w:r>
    </w:p>
    <w:p w14:paraId="3BECBB73" w14:textId="4D1E324E" w:rsidR="004B2658" w:rsidRPr="00E64758" w:rsidRDefault="004B2658" w:rsidP="00BA4980">
      <w:pPr>
        <w:ind w:left="567" w:hanging="284"/>
        <w:jc w:val="both"/>
        <w:rPr>
          <w:sz w:val="24"/>
          <w:szCs w:val="24"/>
        </w:rPr>
      </w:pPr>
    </w:p>
    <w:sectPr w:rsidR="004B2658" w:rsidRPr="00E64758" w:rsidSect="003C5DEB">
      <w:headerReference w:type="even" r:id="rId7"/>
      <w:headerReference w:type="default" r:id="rId8"/>
      <w:footerReference w:type="even" r:id="rId9"/>
      <w:footerReference w:type="default" r:id="rId10"/>
      <w:pgSz w:w="11906" w:h="16838"/>
      <w:pgMar w:top="3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92A9" w14:textId="77777777" w:rsidR="007D5D5A" w:rsidRDefault="007D5D5A" w:rsidP="003C5DEB">
      <w:pPr>
        <w:spacing w:after="0" w:line="240" w:lineRule="auto"/>
      </w:pPr>
      <w:r>
        <w:separator/>
      </w:r>
    </w:p>
  </w:endnote>
  <w:endnote w:type="continuationSeparator" w:id="0">
    <w:p w14:paraId="0CBFD9FE" w14:textId="77777777" w:rsidR="007D5D5A" w:rsidRDefault="007D5D5A" w:rsidP="003C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75334"/>
      <w:docPartObj>
        <w:docPartGallery w:val="Page Numbers (Bottom of Page)"/>
        <w:docPartUnique/>
      </w:docPartObj>
    </w:sdtPr>
    <w:sdtEndPr/>
    <w:sdtContent>
      <w:p w14:paraId="6A82FAF3" w14:textId="2672D34B" w:rsidR="0050380A" w:rsidRDefault="0050380A">
        <w:pPr>
          <w:pStyle w:val="llb"/>
          <w:jc w:val="right"/>
        </w:pPr>
        <w:r>
          <w:fldChar w:fldCharType="begin"/>
        </w:r>
        <w:r>
          <w:instrText>PAGE   \* MERGEFORMAT</w:instrText>
        </w:r>
        <w:r>
          <w:fldChar w:fldCharType="separate"/>
        </w:r>
        <w:r w:rsidR="00935BE0">
          <w:rPr>
            <w:noProof/>
          </w:rPr>
          <w:t>2</w:t>
        </w:r>
        <w:r>
          <w:fldChar w:fldCharType="end"/>
        </w:r>
      </w:p>
    </w:sdtContent>
  </w:sdt>
  <w:p w14:paraId="6D88B91D" w14:textId="77777777" w:rsidR="00CB36B7" w:rsidRDefault="00CB36B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082537"/>
      <w:docPartObj>
        <w:docPartGallery w:val="Page Numbers (Bottom of Page)"/>
        <w:docPartUnique/>
      </w:docPartObj>
    </w:sdtPr>
    <w:sdtContent>
      <w:p w14:paraId="148827B1" w14:textId="087DAD5D" w:rsidR="00935BE0" w:rsidRDefault="00935BE0">
        <w:pPr>
          <w:pStyle w:val="llb"/>
          <w:jc w:val="right"/>
        </w:pPr>
        <w:r>
          <w:fldChar w:fldCharType="begin"/>
        </w:r>
        <w:r>
          <w:instrText>PAGE   \* MERGEFORMAT</w:instrText>
        </w:r>
        <w:r>
          <w:fldChar w:fldCharType="separate"/>
        </w:r>
        <w:r>
          <w:rPr>
            <w:noProof/>
          </w:rPr>
          <w:t>1</w:t>
        </w:r>
        <w:r>
          <w:fldChar w:fldCharType="end"/>
        </w:r>
      </w:p>
    </w:sdtContent>
  </w:sdt>
  <w:p w14:paraId="79BF7110" w14:textId="77777777" w:rsidR="00CB36B7" w:rsidRDefault="00CB36B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6C3E5" w14:textId="77777777" w:rsidR="007D5D5A" w:rsidRDefault="007D5D5A" w:rsidP="003C5DEB">
      <w:pPr>
        <w:spacing w:after="0" w:line="240" w:lineRule="auto"/>
      </w:pPr>
      <w:r>
        <w:separator/>
      </w:r>
    </w:p>
  </w:footnote>
  <w:footnote w:type="continuationSeparator" w:id="0">
    <w:p w14:paraId="55445F2B" w14:textId="77777777" w:rsidR="007D5D5A" w:rsidRDefault="007D5D5A" w:rsidP="003C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41989" w14:textId="4DBEA07E" w:rsidR="003C5DEB" w:rsidRPr="003C5DEB" w:rsidRDefault="003C5DEB" w:rsidP="003C5DEB">
    <w:pPr>
      <w:ind w:left="284" w:hanging="284"/>
      <w:rPr>
        <w:sz w:val="24"/>
        <w:szCs w:val="24"/>
      </w:rPr>
    </w:pPr>
    <w:r w:rsidRPr="003C5DEB">
      <w:rPr>
        <w:sz w:val="24"/>
        <w:szCs w:val="24"/>
      </w:rPr>
      <w:t xml:space="preserve">Curie Matematika Emlékverseny </w:t>
    </w:r>
    <w:r w:rsidRPr="003C5DEB">
      <w:rPr>
        <w:color w:val="000000" w:themeColor="text1"/>
        <w:sz w:val="24"/>
        <w:szCs w:val="24"/>
      </w:rPr>
      <w:t>2017/2018.</w:t>
    </w:r>
    <w:r w:rsidRPr="003C5DEB">
      <w:rPr>
        <w:sz w:val="24"/>
        <w:szCs w:val="24"/>
      </w:rPr>
      <w:t xml:space="preserve"> 10. évfolyam III. forduló</w:t>
    </w:r>
  </w:p>
  <w:p w14:paraId="4404AACB" w14:textId="77777777" w:rsidR="003C5DEB" w:rsidRDefault="003C5DE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9D722" w14:textId="77777777" w:rsidR="003C5DEB" w:rsidRDefault="003C5DEB" w:rsidP="003C5DEB">
    <w:pPr>
      <w:tabs>
        <w:tab w:val="left" w:pos="6096"/>
      </w:tabs>
      <w:jc w:val="both"/>
      <w:rPr>
        <w:sz w:val="18"/>
        <w:szCs w:val="18"/>
      </w:rPr>
    </w:pPr>
    <w:r>
      <w:rPr>
        <w:b/>
        <w:sz w:val="18"/>
        <w:szCs w:val="18"/>
      </w:rPr>
      <w:t>A feladatokat írta</w:t>
    </w:r>
    <w:proofErr w:type="gramStart"/>
    <w:r>
      <w:rPr>
        <w:b/>
        <w:sz w:val="18"/>
        <w:szCs w:val="18"/>
      </w:rPr>
      <w:t>:</w:t>
    </w:r>
    <w:r>
      <w:rPr>
        <w:b/>
        <w:sz w:val="18"/>
        <w:szCs w:val="18"/>
      </w:rPr>
      <w:tab/>
      <w:t xml:space="preserve">  </w:t>
    </w:r>
    <w:r>
      <w:rPr>
        <w:sz w:val="18"/>
        <w:szCs w:val="18"/>
        <w:u w:val="single"/>
      </w:rPr>
      <w:t>Név</w:t>
    </w:r>
    <w:proofErr w:type="gramEnd"/>
    <w:r>
      <w:rPr>
        <w:sz w:val="18"/>
        <w:szCs w:val="18"/>
        <w:u w:val="single"/>
      </w:rPr>
      <w:t>:</w:t>
    </w:r>
    <w:r>
      <w:rPr>
        <w:noProof/>
        <w:lang w:eastAsia="hu-HU"/>
      </w:rPr>
      <w:drawing>
        <wp:anchor distT="0" distB="0" distL="114300" distR="114300" simplePos="0" relativeHeight="251659264" behindDoc="0" locked="0" layoutInCell="1" hidden="0" allowOverlap="1" wp14:anchorId="640A28C4" wp14:editId="74CAC157">
          <wp:simplePos x="0" y="0"/>
          <wp:positionH relativeFrom="margin">
            <wp:posOffset>2152015</wp:posOffset>
          </wp:positionH>
          <wp:positionV relativeFrom="paragraph">
            <wp:posOffset>-55447</wp:posOffset>
          </wp:positionV>
          <wp:extent cx="1057275" cy="85725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57275" cy="857250"/>
                  </a:xfrm>
                  <a:prstGeom prst="rect">
                    <a:avLst/>
                  </a:prstGeom>
                  <a:ln/>
                </pic:spPr>
              </pic:pic>
            </a:graphicData>
          </a:graphic>
        </wp:anchor>
      </w:drawing>
    </w:r>
  </w:p>
  <w:p w14:paraId="062F2B64" w14:textId="77777777" w:rsidR="003C5DEB" w:rsidRDefault="003C5DEB" w:rsidP="003C5DEB">
    <w:pPr>
      <w:tabs>
        <w:tab w:val="left" w:pos="6120"/>
      </w:tabs>
      <w:jc w:val="both"/>
      <w:rPr>
        <w:sz w:val="18"/>
        <w:szCs w:val="18"/>
      </w:rPr>
    </w:pPr>
    <w:r>
      <w:rPr>
        <w:sz w:val="18"/>
        <w:szCs w:val="18"/>
      </w:rPr>
      <w:t>Pécsi István, Szolnok</w:t>
    </w:r>
    <w:r>
      <w:rPr>
        <w:sz w:val="18"/>
        <w:szCs w:val="18"/>
      </w:rPr>
      <w:tab/>
      <w:t>…………………………………………………………</w:t>
    </w:r>
  </w:p>
  <w:p w14:paraId="5AA04E5A" w14:textId="77777777" w:rsidR="003C5DEB" w:rsidRDefault="003C5DEB" w:rsidP="003C5DEB">
    <w:pPr>
      <w:tabs>
        <w:tab w:val="left" w:pos="6096"/>
        <w:tab w:val="left" w:pos="8931"/>
      </w:tabs>
      <w:jc w:val="both"/>
      <w:rPr>
        <w:sz w:val="18"/>
        <w:szCs w:val="18"/>
      </w:rPr>
    </w:pPr>
    <w:r>
      <w:rPr>
        <w:b/>
        <w:sz w:val="18"/>
        <w:szCs w:val="18"/>
      </w:rPr>
      <w:tab/>
    </w:r>
  </w:p>
  <w:p w14:paraId="52EAC748" w14:textId="77777777" w:rsidR="003C5DEB" w:rsidRDefault="003C5DEB" w:rsidP="003C5DEB">
    <w:pPr>
      <w:tabs>
        <w:tab w:val="left" w:pos="6120"/>
      </w:tabs>
      <w:jc w:val="both"/>
      <w:rPr>
        <w:sz w:val="18"/>
        <w:szCs w:val="18"/>
      </w:rPr>
    </w:pPr>
    <w:r>
      <w:rPr>
        <w:b/>
        <w:sz w:val="18"/>
        <w:szCs w:val="18"/>
      </w:rPr>
      <w:t>Lektorálta:</w:t>
    </w:r>
    <w:r>
      <w:rPr>
        <w:sz w:val="18"/>
        <w:szCs w:val="18"/>
      </w:rPr>
      <w:tab/>
    </w:r>
    <w:r>
      <w:rPr>
        <w:sz w:val="18"/>
        <w:szCs w:val="18"/>
        <w:u w:val="single"/>
      </w:rPr>
      <w:t>Iskola:</w:t>
    </w:r>
  </w:p>
  <w:p w14:paraId="13EC0746" w14:textId="77777777" w:rsidR="003C5DEB" w:rsidRDefault="003C5DEB" w:rsidP="003C5DEB">
    <w:pPr>
      <w:tabs>
        <w:tab w:val="left" w:pos="6096"/>
      </w:tabs>
      <w:rPr>
        <w:sz w:val="18"/>
        <w:szCs w:val="18"/>
      </w:rPr>
    </w:pPr>
    <w:r>
      <w:rPr>
        <w:sz w:val="20"/>
        <w:szCs w:val="20"/>
      </w:rPr>
      <w:t>Balázs Barbara, Budapest</w:t>
    </w:r>
    <w:r>
      <w:rPr>
        <w:sz w:val="20"/>
        <w:szCs w:val="20"/>
      </w:rPr>
      <w:tab/>
      <w:t>…………………………………………………….</w:t>
    </w:r>
  </w:p>
  <w:p w14:paraId="60DFD468" w14:textId="49A87797" w:rsidR="003C5DEB" w:rsidRDefault="003C5DEB" w:rsidP="003C5DEB">
    <w:pPr>
      <w:tabs>
        <w:tab w:val="left" w:pos="6096"/>
      </w:tabs>
      <w:ind w:right="-200"/>
      <w:jc w:val="both"/>
      <w:rPr>
        <w:b/>
        <w:sz w:val="18"/>
        <w:szCs w:val="18"/>
      </w:rPr>
    </w:pPr>
    <w:r>
      <w:rPr>
        <w:sz w:val="18"/>
        <w:szCs w:val="18"/>
      </w:rPr>
      <w:tab/>
    </w:r>
    <w:r>
      <w:rPr>
        <w:b/>
        <w:sz w:val="18"/>
        <w:szCs w:val="18"/>
      </w:rPr>
      <w:t>Beküldési határidő: 201</w:t>
    </w:r>
    <w:r w:rsidR="00CB36B7">
      <w:rPr>
        <w:b/>
        <w:sz w:val="18"/>
        <w:szCs w:val="18"/>
      </w:rPr>
      <w:t>8</w:t>
    </w:r>
    <w:r>
      <w:rPr>
        <w:b/>
        <w:sz w:val="18"/>
        <w:szCs w:val="18"/>
      </w:rPr>
      <w:t xml:space="preserve">. </w:t>
    </w:r>
    <w:r w:rsidR="00CB36B7">
      <w:rPr>
        <w:b/>
        <w:sz w:val="18"/>
        <w:szCs w:val="18"/>
      </w:rPr>
      <w:t>január</w:t>
    </w:r>
    <w:r>
      <w:rPr>
        <w:b/>
        <w:sz w:val="18"/>
        <w:szCs w:val="18"/>
      </w:rPr>
      <w:t xml:space="preserve"> 1</w:t>
    </w:r>
    <w:r w:rsidR="00CB36B7">
      <w:rPr>
        <w:b/>
        <w:sz w:val="18"/>
        <w:szCs w:val="18"/>
      </w:rPr>
      <w:t>5</w:t>
    </w:r>
    <w:r>
      <w:rPr>
        <w:b/>
        <w:sz w:val="18"/>
        <w:szCs w:val="18"/>
      </w:rPr>
      <w:t>.</w:t>
    </w:r>
  </w:p>
  <w:p w14:paraId="05E47AAB" w14:textId="337786F0" w:rsidR="003C5DEB" w:rsidRDefault="003C5DEB" w:rsidP="003C5DEB">
    <w:pPr>
      <w:ind w:left="1416" w:firstLine="707"/>
      <w:rPr>
        <w:b/>
        <w:i/>
        <w:sz w:val="32"/>
        <w:szCs w:val="32"/>
      </w:rPr>
    </w:pPr>
    <w:r>
      <w:rPr>
        <w:b/>
        <w:i/>
        <w:sz w:val="32"/>
        <w:szCs w:val="32"/>
      </w:rPr>
      <w:t xml:space="preserve">    Curie Matematika Emlékverseny</w:t>
    </w:r>
  </w:p>
  <w:p w14:paraId="2942A047" w14:textId="323B995E" w:rsidR="003C5DEB" w:rsidRDefault="003C5DEB" w:rsidP="003C5DEB">
    <w:pPr>
      <w:spacing w:line="240" w:lineRule="auto"/>
      <w:jc w:val="center"/>
      <w:rPr>
        <w:b/>
        <w:sz w:val="32"/>
        <w:szCs w:val="32"/>
      </w:rPr>
    </w:pPr>
    <w:r>
      <w:rPr>
        <w:b/>
        <w:i/>
        <w:sz w:val="32"/>
        <w:szCs w:val="32"/>
      </w:rPr>
      <w:t>10. évfolyam III. forduló 2017/2018.</w:t>
    </w:r>
  </w:p>
  <w:p w14:paraId="68F1EB49" w14:textId="77777777" w:rsidR="003C5DEB" w:rsidRDefault="003C5DEB">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D7"/>
    <w:rsid w:val="00027343"/>
    <w:rsid w:val="00100436"/>
    <w:rsid w:val="00120BD1"/>
    <w:rsid w:val="00143B5B"/>
    <w:rsid w:val="0015097C"/>
    <w:rsid w:val="001759E1"/>
    <w:rsid w:val="001E0402"/>
    <w:rsid w:val="001E54DF"/>
    <w:rsid w:val="001F3C6F"/>
    <w:rsid w:val="002A319C"/>
    <w:rsid w:val="003C5DEB"/>
    <w:rsid w:val="004A326D"/>
    <w:rsid w:val="004B2658"/>
    <w:rsid w:val="004D20E6"/>
    <w:rsid w:val="004F432E"/>
    <w:rsid w:val="0050380A"/>
    <w:rsid w:val="00541073"/>
    <w:rsid w:val="00554A79"/>
    <w:rsid w:val="005C2B62"/>
    <w:rsid w:val="00636E59"/>
    <w:rsid w:val="0077453E"/>
    <w:rsid w:val="007D5D5A"/>
    <w:rsid w:val="00806752"/>
    <w:rsid w:val="00820912"/>
    <w:rsid w:val="008351CD"/>
    <w:rsid w:val="00861A87"/>
    <w:rsid w:val="0087222F"/>
    <w:rsid w:val="00884ED1"/>
    <w:rsid w:val="00885D81"/>
    <w:rsid w:val="008D0DE4"/>
    <w:rsid w:val="009242A8"/>
    <w:rsid w:val="00935BE0"/>
    <w:rsid w:val="00946EBD"/>
    <w:rsid w:val="00954916"/>
    <w:rsid w:val="00965192"/>
    <w:rsid w:val="009C5BC2"/>
    <w:rsid w:val="009D217C"/>
    <w:rsid w:val="00A3486C"/>
    <w:rsid w:val="00AE51FE"/>
    <w:rsid w:val="00BA4980"/>
    <w:rsid w:val="00BC3B77"/>
    <w:rsid w:val="00C22B07"/>
    <w:rsid w:val="00CB36B7"/>
    <w:rsid w:val="00CF71E3"/>
    <w:rsid w:val="00D00AD7"/>
    <w:rsid w:val="00D236A4"/>
    <w:rsid w:val="00D6074C"/>
    <w:rsid w:val="00E127A7"/>
    <w:rsid w:val="00E46AAE"/>
    <w:rsid w:val="00E64758"/>
    <w:rsid w:val="00EB117D"/>
    <w:rsid w:val="00F81201"/>
    <w:rsid w:val="00F830BC"/>
    <w:rsid w:val="00FB02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40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236A4"/>
    <w:pPr>
      <w:spacing w:after="0" w:line="240" w:lineRule="auto"/>
    </w:pPr>
  </w:style>
  <w:style w:type="character" w:styleId="Helyrzszveg">
    <w:name w:val="Placeholder Text"/>
    <w:basedOn w:val="Bekezdsalapbettpusa"/>
    <w:uiPriority w:val="99"/>
    <w:semiHidden/>
    <w:rsid w:val="00D236A4"/>
    <w:rPr>
      <w:color w:val="808080"/>
    </w:rPr>
  </w:style>
  <w:style w:type="paragraph" w:styleId="Buborkszveg">
    <w:name w:val="Balloon Text"/>
    <w:basedOn w:val="Norml"/>
    <w:link w:val="BuborkszvegChar"/>
    <w:uiPriority w:val="99"/>
    <w:semiHidden/>
    <w:unhideWhenUsed/>
    <w:rsid w:val="003C5D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C5DEB"/>
    <w:rPr>
      <w:rFonts w:ascii="Tahoma" w:hAnsi="Tahoma" w:cs="Tahoma"/>
      <w:sz w:val="16"/>
      <w:szCs w:val="16"/>
    </w:rPr>
  </w:style>
  <w:style w:type="paragraph" w:styleId="lfej">
    <w:name w:val="header"/>
    <w:basedOn w:val="Norml"/>
    <w:link w:val="lfejChar"/>
    <w:uiPriority w:val="99"/>
    <w:unhideWhenUsed/>
    <w:rsid w:val="003C5DEB"/>
    <w:pPr>
      <w:tabs>
        <w:tab w:val="center" w:pos="4536"/>
        <w:tab w:val="right" w:pos="9072"/>
      </w:tabs>
      <w:spacing w:after="0" w:line="240" w:lineRule="auto"/>
    </w:pPr>
  </w:style>
  <w:style w:type="character" w:customStyle="1" w:styleId="lfejChar">
    <w:name w:val="Élőfej Char"/>
    <w:basedOn w:val="Bekezdsalapbettpusa"/>
    <w:link w:val="lfej"/>
    <w:uiPriority w:val="99"/>
    <w:rsid w:val="003C5DEB"/>
  </w:style>
  <w:style w:type="paragraph" w:styleId="llb">
    <w:name w:val="footer"/>
    <w:basedOn w:val="Norml"/>
    <w:link w:val="llbChar"/>
    <w:uiPriority w:val="99"/>
    <w:unhideWhenUsed/>
    <w:rsid w:val="003C5DEB"/>
    <w:pPr>
      <w:tabs>
        <w:tab w:val="center" w:pos="4536"/>
        <w:tab w:val="right" w:pos="9072"/>
      </w:tabs>
      <w:spacing w:after="0" w:line="240" w:lineRule="auto"/>
    </w:pPr>
  </w:style>
  <w:style w:type="character" w:customStyle="1" w:styleId="llbChar">
    <w:name w:val="Élőláb Char"/>
    <w:basedOn w:val="Bekezdsalapbettpusa"/>
    <w:link w:val="llb"/>
    <w:uiPriority w:val="99"/>
    <w:rsid w:val="003C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00239">
      <w:bodyDiv w:val="1"/>
      <w:marLeft w:val="0"/>
      <w:marRight w:val="0"/>
      <w:marTop w:val="0"/>
      <w:marBottom w:val="0"/>
      <w:divBdr>
        <w:top w:val="none" w:sz="0" w:space="0" w:color="auto"/>
        <w:left w:val="none" w:sz="0" w:space="0" w:color="auto"/>
        <w:bottom w:val="none" w:sz="0" w:space="0" w:color="auto"/>
        <w:right w:val="none" w:sz="0" w:space="0" w:color="auto"/>
      </w:divBdr>
    </w:div>
    <w:div w:id="20039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2798</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István</dc:creator>
  <cp:lastModifiedBy>Windows-felhasználó</cp:lastModifiedBy>
  <cp:revision>2</cp:revision>
  <cp:lastPrinted>2017-10-02T10:37:00Z</cp:lastPrinted>
  <dcterms:created xsi:type="dcterms:W3CDTF">2017-10-16T12:08:00Z</dcterms:created>
  <dcterms:modified xsi:type="dcterms:W3CDTF">2017-10-16T12:08:00Z</dcterms:modified>
</cp:coreProperties>
</file>